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0DDB" w14:textId="77777777" w:rsidR="00521E97" w:rsidRPr="003C0FC4" w:rsidRDefault="00521E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egoe UI" w:hAnsi="Segoe UI" w:cs="Segoe UI"/>
          <w:color w:val="000000"/>
          <w:sz w:val="31"/>
          <w:szCs w:val="31"/>
        </w:rPr>
      </w:pPr>
    </w:p>
    <w:p w14:paraId="39B1FB57" w14:textId="77777777" w:rsidR="00AF5EE9" w:rsidRPr="003C0FC4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B86045B" w14:textId="7777777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4D1E4E2" w14:textId="7777777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379597A" w14:textId="7777777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895FDAA" w14:textId="7777777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387DC242" w14:textId="7777777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508AD6CE" w14:textId="77777777" w:rsidR="00ED3BCA" w:rsidRPr="003C0FC4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56"/>
          <w:szCs w:val="56"/>
        </w:rPr>
      </w:pPr>
      <w:r w:rsidRPr="003C0FC4">
        <w:rPr>
          <w:rFonts w:ascii="Segoe UI" w:hAnsi="Segoe UI" w:cs="Segoe UI"/>
          <w:color w:val="000000"/>
          <w:sz w:val="56"/>
          <w:szCs w:val="56"/>
        </w:rPr>
        <w:t>TUTELA DEI MINORI</w:t>
      </w:r>
    </w:p>
    <w:p w14:paraId="7D2C2842" w14:textId="6403D26C" w:rsidR="00CC3077" w:rsidRPr="003C0FC4" w:rsidRDefault="00220FC3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0"/>
          <w:szCs w:val="40"/>
        </w:rPr>
      </w:pPr>
      <w:r w:rsidRPr="003C0FC4">
        <w:rPr>
          <w:rFonts w:ascii="Segoe UI" w:hAnsi="Segoe UI" w:cs="Segoe UI"/>
          <w:sz w:val="40"/>
          <w:szCs w:val="40"/>
        </w:rPr>
        <w:t>CODICE DI CONDOTTA PER ALLENATORI, DIRIGENTI E MEMBRI DELLO STAFF</w:t>
      </w:r>
    </w:p>
    <w:p w14:paraId="09A4D3B4" w14:textId="2BBCB503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7CF95EAA" w14:textId="7777777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11EE3D72" w14:textId="34D5681A" w:rsidR="007064D2" w:rsidRPr="003C0FC4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  <w:r w:rsidRPr="003C0FC4">
        <w:rPr>
          <w:rFonts w:ascii="Segoe UI" w:hAnsi="Segoe UI" w:cs="Segoe UI"/>
          <w:color w:val="000000"/>
          <w:sz w:val="44"/>
          <w:szCs w:val="44"/>
        </w:rPr>
        <w:t>AFC FERMO s</w:t>
      </w:r>
      <w:r w:rsidR="00220FC3" w:rsidRPr="003C0FC4">
        <w:rPr>
          <w:rFonts w:ascii="Segoe UI" w:hAnsi="Segoe UI" w:cs="Segoe UI"/>
          <w:color w:val="000000"/>
          <w:sz w:val="44"/>
          <w:szCs w:val="44"/>
        </w:rPr>
        <w:t>.</w:t>
      </w:r>
      <w:r w:rsidRPr="003C0FC4">
        <w:rPr>
          <w:rFonts w:ascii="Segoe UI" w:hAnsi="Segoe UI" w:cs="Segoe UI"/>
          <w:color w:val="000000"/>
          <w:sz w:val="44"/>
          <w:szCs w:val="44"/>
        </w:rPr>
        <w:t>s</w:t>
      </w:r>
      <w:r w:rsidR="00220FC3" w:rsidRPr="003C0FC4">
        <w:rPr>
          <w:rFonts w:ascii="Segoe UI" w:hAnsi="Segoe UI" w:cs="Segoe UI"/>
          <w:color w:val="000000"/>
          <w:sz w:val="44"/>
          <w:szCs w:val="44"/>
        </w:rPr>
        <w:t>.</w:t>
      </w:r>
      <w:r w:rsidRPr="003C0FC4">
        <w:rPr>
          <w:rFonts w:ascii="Segoe UI" w:hAnsi="Segoe UI" w:cs="Segoe UI"/>
          <w:color w:val="000000"/>
          <w:sz w:val="44"/>
          <w:szCs w:val="44"/>
        </w:rPr>
        <w:t>d</w:t>
      </w:r>
      <w:r w:rsidR="00220FC3" w:rsidRPr="003C0FC4">
        <w:rPr>
          <w:rFonts w:ascii="Segoe UI" w:hAnsi="Segoe UI" w:cs="Segoe UI"/>
          <w:color w:val="000000"/>
          <w:sz w:val="44"/>
          <w:szCs w:val="44"/>
        </w:rPr>
        <w:t>. a r.l.</w:t>
      </w:r>
    </w:p>
    <w:p w14:paraId="2FC16555" w14:textId="2959416D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color w:val="000000"/>
          <w:sz w:val="44"/>
          <w:szCs w:val="44"/>
        </w:rPr>
      </w:pPr>
    </w:p>
    <w:p w14:paraId="602FBA61" w14:textId="220DF58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0C91112A" w14:textId="344C38EC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B308634" w14:textId="3F997C3E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E401A08" w14:textId="7C3397FE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5AEB79" w14:textId="55087911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1196189" w14:textId="05BF8EE1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4C6713C" w14:textId="43585F05" w:rsidR="007064D2" w:rsidRPr="003C0FC4" w:rsidRDefault="00ED3BCA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 xml:space="preserve">Edizione </w:t>
      </w:r>
      <w:r w:rsidR="00C450A5" w:rsidRPr="003C0FC4">
        <w:rPr>
          <w:rFonts w:ascii="Segoe UI" w:hAnsi="Segoe UI" w:cs="Segoe UI"/>
          <w:color w:val="000000"/>
          <w:sz w:val="24"/>
          <w:szCs w:val="24"/>
        </w:rPr>
        <w:t xml:space="preserve">dicembre </w:t>
      </w:r>
      <w:r w:rsidRPr="003C0FC4">
        <w:rPr>
          <w:rFonts w:ascii="Segoe UI" w:hAnsi="Segoe UI" w:cs="Segoe UI"/>
          <w:color w:val="000000"/>
          <w:sz w:val="24"/>
          <w:szCs w:val="24"/>
        </w:rPr>
        <w:t>202</w:t>
      </w:r>
      <w:r w:rsidR="00220FC3" w:rsidRPr="003C0FC4">
        <w:rPr>
          <w:rFonts w:ascii="Segoe UI" w:hAnsi="Segoe UI" w:cs="Segoe UI"/>
          <w:color w:val="000000"/>
          <w:sz w:val="24"/>
          <w:szCs w:val="24"/>
        </w:rPr>
        <w:t>1</w:t>
      </w:r>
    </w:p>
    <w:p w14:paraId="220D9048" w14:textId="7D64ECA6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23D79BFC" w14:textId="2187D9CE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73BB83B5" w14:textId="7BB8A8B7" w:rsidR="007064D2" w:rsidRPr="003C0FC4" w:rsidRDefault="007064D2">
      <w:pPr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br w:type="page"/>
      </w:r>
    </w:p>
    <w:p w14:paraId="762D7F52" w14:textId="77777777" w:rsidR="007064D2" w:rsidRPr="003C0FC4" w:rsidRDefault="007064D2" w:rsidP="007064D2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rFonts w:ascii="Segoe UI" w:hAnsi="Segoe UI" w:cs="Segoe UI"/>
          <w:color w:val="000000"/>
          <w:sz w:val="24"/>
          <w:szCs w:val="24"/>
        </w:rPr>
      </w:pPr>
    </w:p>
    <w:p w14:paraId="32D5BA88" w14:textId="21FF3CDD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3C0FC4">
        <w:rPr>
          <w:rFonts w:ascii="Segoe UI" w:hAnsi="Segoe UI" w:cs="Segoe UI"/>
          <w:b/>
          <w:bCs/>
          <w:color w:val="000000"/>
          <w:sz w:val="32"/>
          <w:szCs w:val="32"/>
        </w:rPr>
        <w:t>PERCHE’ I CODICI DI CONDOTTA</w:t>
      </w:r>
    </w:p>
    <w:p w14:paraId="757A65E7" w14:textId="77777777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2B327F1" w14:textId="3336D5FC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La AFC Fermo s.s.d. a r.l., consapevole dell’importanza di porre i giovani atleti al centro del progetto di formazione sportiva, nell’aderire al progetto qualificante “Tutela dei minori” della FIGC-SGS, ha deciso di redigere, promuovere ed applicare per tutte le attività che coinvolgano minori, dei chiari Codici di Condotta che indichino i comportamenti da tenere e le procedure da seguire per la tutela dei minori in tutte le situazioni e gli ambiti afferenti al gioco del calcio e alla pratica sportiva da parte di bambini e ragazzi.</w:t>
      </w:r>
    </w:p>
    <w:p w14:paraId="72B50B8D" w14:textId="77777777" w:rsidR="006E18BA" w:rsidRPr="003C0FC4" w:rsidRDefault="006E18BA" w:rsidP="006E18B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Tutti i soggetti impegnati a qualsiasi titolo e in qualsiasi ruolo nell’organizzazione e nella realizzazione delle attività FIGC-SGS dovranno prendere visione e sottoscrivere i codici di condotta che saranno allegati ad eventuali accordi di collaborazione o al modulo di censimento/tesseramento.</w:t>
      </w:r>
    </w:p>
    <w:p w14:paraId="4A93645A" w14:textId="1511CCDE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I codici di condotta sono uno strumento importante in quanto riflettono i valori di civiltà, lealtà, correttezza, probità, rispetto e spirito sportivo e definiscono i comportamenti da tenere in base al ruolo di ciascun soggetto impegnato nelle attività, rilevanti non solo dal punto di vista etico ma anche legale.</w:t>
      </w:r>
    </w:p>
    <w:p w14:paraId="137DAF08" w14:textId="77777777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I codici di condotta sono per questo molto più di un elenco di ciò che si deve o non si deve fare:</w:t>
      </w:r>
    </w:p>
    <w:p w14:paraId="2C1E68E2" w14:textId="2FE7C446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rappresentano un’assunzione di responsabilità che sancisce l’impegno nella tutela dei minori e nella creazione di un ambiente sicuro per la pratica sportiva.</w:t>
      </w:r>
    </w:p>
    <w:p w14:paraId="14DC21B0" w14:textId="5B0C6B8F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Con la sottoscrizione del Codice si fanno propri i principi e i valori dell’organizzazione/della società facendosene ambasciatore e promotore.</w:t>
      </w:r>
    </w:p>
    <w:p w14:paraId="1074C95F" w14:textId="02988514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I Codici di Condotta sono un insieme di valori, obiettivi, comportamenti e impegni che ciascun collaboratore o membro dello staff dovrebbe far propri.</w:t>
      </w:r>
    </w:p>
    <w:p w14:paraId="20C55853" w14:textId="77777777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442ED7FA" w14:textId="77777777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1C1ADCE" w14:textId="1D13F894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3C0FC4">
        <w:rPr>
          <w:rFonts w:ascii="Segoe UI" w:hAnsi="Segoe UI" w:cs="Segoe UI"/>
          <w:b/>
          <w:bCs/>
          <w:color w:val="000000"/>
          <w:sz w:val="32"/>
          <w:szCs w:val="32"/>
        </w:rPr>
        <w:t>CODICE DI CONDOTTA ADULTI</w:t>
      </w:r>
    </w:p>
    <w:p w14:paraId="2E35B4F8" w14:textId="57CEC1A7" w:rsidR="00220FC3" w:rsidRPr="003C0FC4" w:rsidRDefault="00220FC3" w:rsidP="00C450A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3C0FC4">
        <w:rPr>
          <w:rFonts w:ascii="Segoe UI" w:hAnsi="Segoe UI" w:cs="Segoe UI"/>
          <w:b/>
          <w:bCs/>
          <w:color w:val="000000"/>
          <w:sz w:val="32"/>
          <w:szCs w:val="32"/>
        </w:rPr>
        <w:t>Codice di condotta per allenatori, dirigenti e membri dello staff</w:t>
      </w:r>
    </w:p>
    <w:p w14:paraId="31E7F591" w14:textId="77777777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1F1638F4" w14:textId="4FF9B988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I destinatari delle presenti Norme di Comportamento sono gli allenatori, i dirigenti, i membri dello Staff a qualsiasi titolo, livello e qualifica.</w:t>
      </w:r>
    </w:p>
    <w:p w14:paraId="2DEBA5D6" w14:textId="5F66D991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I soggetti sopra indicati sono responsabili della crescita dei giovani calciatori e delle giovani calciatrici nonché della creazione di un ambiente positivo, sicuro e stimolante per la pratica sportiva. A tal fine, sono chiamati a dare il buon esempio e ad essere un modello per gli atleti a voi loro affidati.</w:t>
      </w:r>
    </w:p>
    <w:p w14:paraId="47CA2AB0" w14:textId="7A7C3802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lastRenderedPageBreak/>
        <w:t>Tutti i soggetti sopra indicati, che hanno un contatto diretto con gli atleti minori, sono obbligati a rispettare il Codice di condotta, che accettano integralmente dopo averne preso visione.</w:t>
      </w:r>
    </w:p>
    <w:p w14:paraId="3044F6CD" w14:textId="5255882C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Ogni presunta violazione del Codice di condotta deve essere segnalata e verificata secondo quanto stabilito dalla Policy per la tutela dei minori. Le misure e le sanzioni poste in essere potranno andare dall’ammonimento verbale fino alla sospensione e alla cessazione della collaborazione che potrebbero sommarsi a momenti di formazione e sensibilizzazione aggiuntivi.</w:t>
      </w:r>
    </w:p>
    <w:p w14:paraId="15DD2D7A" w14:textId="77777777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60BCEB4A" w14:textId="3655D51B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Tutti i soggetti destinatari del presente Codice di condotta si impegnano a:</w:t>
      </w:r>
    </w:p>
    <w:p w14:paraId="04A935B7" w14:textId="4B7F5651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rispettare e tutelare i diritti, la dignità e il valore di tutte le calciatrici e di tutti i calciatori coinvolti, indipendentemente dalla loro età, razza, colore della pelle, origine etnica, nazionale o sociale, sesso, disabilità, lingua, religione, opinione politica, stato sociale, orientamento sessuale o qualsiasi altra ragione. All’allenatore si richiede un comportamento civile e antidiscriminatorio teso a non ignorare, facilitare o anche collaborare tacitamente in attività che implicano un’ingiusta discriminazione nei confronti degli atleti;</w:t>
      </w:r>
    </w:p>
    <w:p w14:paraId="6A7E521E" w14:textId="62C7445B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attenersi alle regole in tutte le fasi delle attività;</w:t>
      </w:r>
    </w:p>
    <w:p w14:paraId="15F8A7E4" w14:textId="7255B880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incoraggiare e promuovere il fair play, la disciplina, la correttezza, il rispetto degli avversari e lo spirito di squadra dentro e fuori dal campo;</w:t>
      </w:r>
    </w:p>
    <w:p w14:paraId="2A30D176" w14:textId="7A2F48BB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assumere o tollerare comportamenti o linguaggi offensivi nei confronti dei calciatori, calciatrici, genitori, direttori di gara, membri dello staff o qualsiasi altro soggetto coinvolto nelle attività; non tollerare o partecipare a comportamenti dei minori che siano illegali, o abusivi o che mettano a rischio la loro sicurezza;</w:t>
      </w:r>
    </w:p>
    <w:p w14:paraId="714CD58A" w14:textId="249A8E3F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sostenere e applaudire sempre gli sforzi dei giovani calciatori e delle giovani calciatrici e valorizzarli a prescindere dai risultati sul campo, promuovendo la cultura del lavoro e del divertimento;</w:t>
      </w:r>
    </w:p>
    <w:p w14:paraId="2BA90A04" w14:textId="2B6365EF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trasmettere serenità, entusiasmo e passione;</w:t>
      </w:r>
    </w:p>
    <w:p w14:paraId="0EF21119" w14:textId="651DF32E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educare al rispetto, all’impegno e alla collaborazione;</w:t>
      </w:r>
    </w:p>
    <w:p w14:paraId="062D79E3" w14:textId="12745B3E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aggiornarsi costantemente sulle conoscenze necessarie per adempiere al meglio alle mansioni assegnate e sul tema della tutela dei minori</w:t>
      </w:r>
    </w:p>
    <w:p w14:paraId="1E3CA123" w14:textId="646C5572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rispettare la Policy di tutela dei minori, considerare il benessere, la sicurezza e il divertimento di tutti i calciatori e di tutte le calciatrici al di sopra ogni altra cosa;</w:t>
      </w:r>
    </w:p>
    <w:p w14:paraId="16FE8692" w14:textId="71D73C6B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combattere e prevenire qualsiasi forma di bullismo tra i minori;</w:t>
      </w:r>
    </w:p>
    <w:p w14:paraId="3D7D5420" w14:textId="7792DFDA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ascoltare i bisogni, le richieste, le preoccupazioni di tutti i calciatori e di tutte le calciatrici;</w:t>
      </w:r>
    </w:p>
    <w:p w14:paraId="6F7047D3" w14:textId="3630B104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 xml:space="preserve">non umiliare o sminuire gli atleti o i loro sforzi durante una partita o una sessione di allenamento; </w:t>
      </w:r>
      <w:r w:rsidR="007F3582" w:rsidRPr="003C0FC4">
        <w:rPr>
          <w:rFonts w:ascii="Segoe UI" w:hAnsi="Segoe UI" w:cs="Segoe UI"/>
          <w:color w:val="000000"/>
          <w:sz w:val="24"/>
          <w:szCs w:val="24"/>
        </w:rPr>
        <w:t xml:space="preserve">non </w:t>
      </w:r>
      <w:r w:rsidRPr="003C0FC4">
        <w:rPr>
          <w:rFonts w:ascii="Segoe UI" w:hAnsi="Segoe UI" w:cs="Segoe UI"/>
          <w:color w:val="000000"/>
          <w:sz w:val="24"/>
          <w:szCs w:val="24"/>
        </w:rPr>
        <w:t>agire in modo da far vergognare, umiliare, sminuire o disprezzare un minore, o perpetrare qualsiasi altra forma di abuso emotivo;</w:t>
      </w:r>
    </w:p>
    <w:p w14:paraId="7CE2CC23" w14:textId="5ED4BD4E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sfruttare un minore per un tornaconto personale o economico;</w:t>
      </w:r>
    </w:p>
    <w:p w14:paraId="4B8F1953" w14:textId="55CF0158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lastRenderedPageBreak/>
        <w:t>non avere atteggiamenti nei confronti dei minori che – anche sotto il profilo psicologico – possano influire negativamente sul loro sviluppo armonico e socio-relazionale;</w:t>
      </w:r>
    </w:p>
    <w:p w14:paraId="2F7441DF" w14:textId="173FB885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impegnarsi in attività sessuali o avere un rapporto sessuale con calciatrici o calciatori di età inferiore ai 18 anni e non fare commenti sessualmente allusivi mostrando un comportamento sempre rispettoso e discreto.</w:t>
      </w:r>
    </w:p>
    <w:p w14:paraId="6E441AC5" w14:textId="5FEF1DAE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avere relazioni con minori che possono essere in qualche modo considerate di sfruttamento, maltrattamento o abuso;</w:t>
      </w:r>
    </w:p>
    <w:p w14:paraId="45C3EDCE" w14:textId="5A63C062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consentire giochi, frasi, atteggiamenti, sessualmente provocatori o inappropriati;</w:t>
      </w:r>
    </w:p>
    <w:p w14:paraId="350A43D5" w14:textId="1A2E1C80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garantire che tutte le attività siano adatte alle capacità, all’età alla maturità fisica ed emotiva, all’esperienza e all’abilità dei calciatori e delle calciatrici;</w:t>
      </w:r>
    </w:p>
    <w:p w14:paraId="562A95DC" w14:textId="69E3C4F3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lavorare insieme agli altri componenti dello Staff per tutelare e promuovere gli interessi e il benessere di ogni giocatore e di ogni giocatrice;</w:t>
      </w:r>
    </w:p>
    <w:p w14:paraId="09A3FBC2" w14:textId="7E051C23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compiere mai abusi fisici e non infliggere punizioni o castighi che possano essere ricondotti ad un abuso fisico;</w:t>
      </w:r>
    </w:p>
    <w:p w14:paraId="13B0C60F" w14:textId="16F9015E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intessere relazioni proficue con i genitori dei calciatori e delle calciatrici al fine di fare squadra per la crescita e la tutela dei giovani atleti;</w:t>
      </w:r>
    </w:p>
    <w:p w14:paraId="583644C5" w14:textId="1F90E7E6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accertarsi sempre che i minori siano adeguatamente sorvegliati e che le partite e le attività in trasferta siano sicure</w:t>
      </w:r>
    </w:p>
    <w:p w14:paraId="55053073" w14:textId="78AC4DA5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garantire che la salute, la sicurezza e il benessere degli atleti costituiscano obiettivo primario rispetto al successo sportivo o qualsiasi altra considerazione;</w:t>
      </w:r>
    </w:p>
    <w:p w14:paraId="52148BAC" w14:textId="7B25DCDD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organizzare il lavoro, le partite, il luogo di lavoro e le attività in trasferta in modo tale da minimizzare i rischi;</w:t>
      </w:r>
    </w:p>
    <w:p w14:paraId="078FEE95" w14:textId="197C391E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rispettare la privacy dei minori, specie in luoghi particolarmente sensibili i quali devono essere sorvegliati, in modo tale da garantire la privacy dei minori;</w:t>
      </w:r>
    </w:p>
    <w:p w14:paraId="37C09163" w14:textId="068225AF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evitare di fare per i minori attività di carattere personale che essi stessi possono fare da soli;</w:t>
      </w:r>
    </w:p>
    <w:p w14:paraId="75C53086" w14:textId="7C5DD117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garantire che qualsiasi trattamento di assistenza sanitaria (ad es. visita medica, assistenza post infortunio, trattamento fisioterapico), si svolga in modo aperto e in ambiente supervisionato, piuttosto che al chiuso o in privato e sempre con la presenza di un soggetto terzo (altro giocatore/giocatrice, adulto);</w:t>
      </w:r>
    </w:p>
    <w:p w14:paraId="28E37AB2" w14:textId="01CE53DB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evitare di passare del tempo da soli con i minori lontano da altri soggetti;</w:t>
      </w:r>
    </w:p>
    <w:p w14:paraId="1A510FD0" w14:textId="408F577B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lasciare che i minori rimangano senza adeguata supervisione nel corso delle attività e, al termine delle stesse, accertarsi che lascino l’impianto sportivo accompagnati da un proprio genitore o da una persona autorizzata, qualora i minori non siano stati preventivamente autorizzati a lasciare l’impianto autonomamente e senza la presenza di un adulto. Ogni autorizzazione deve essere debitamente sottoscritta dai soggetti esercenti la responsabilità genitoriale sull’atleta minore;</w:t>
      </w:r>
    </w:p>
    <w:p w14:paraId="20CCE90A" w14:textId="28E75723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lastRenderedPageBreak/>
        <w:t>non utilizzare i social media in maniera inappropriata, non coinvolgere i minori nelle conversazioni private sui social media e non pubblicare mai commenti o condividere immagini che potrebbero compromettere il loro benessere o causare loro danni;</w:t>
      </w:r>
    </w:p>
    <w:p w14:paraId="2B03AAC1" w14:textId="22AE92F6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non acquisire, detenere e pubblicare fotografie o divulgare altre informazioni sui bambini e sui ragazzi o sulle loro famiglie su qualsiasi supporto cartaceo ovvero digitale (es. social media personali o del club/organizzazione, siti web, strumenti di comunicazione online personali, ecc.) in assenza della relativa liberatoria sottoscritta dai genitori o dai tutori al fine di poter conservare e/o utilizzare tale materiale prodotto;</w:t>
      </w:r>
    </w:p>
    <w:p w14:paraId="58F361A2" w14:textId="70B2FAAC" w:rsidR="00220FC3" w:rsidRPr="003C0FC4" w:rsidRDefault="00220FC3" w:rsidP="00220FC3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4"/>
          <w:szCs w:val="24"/>
        </w:rPr>
      </w:pPr>
      <w:r w:rsidRPr="003C0FC4">
        <w:rPr>
          <w:rFonts w:ascii="Segoe UI" w:hAnsi="Segoe UI" w:cs="Segoe UI"/>
          <w:color w:val="000000"/>
          <w:sz w:val="24"/>
          <w:szCs w:val="24"/>
        </w:rPr>
        <w:t>segnalare eventuali dubbi sulla sicurezza e sul benessere dei calciatori e delle calciatrici rivolgendosi al delegato alla tutela dei minori, in conformità a quanto disposto nella Policy per la tutela dei minori.</w:t>
      </w:r>
    </w:p>
    <w:p w14:paraId="2936F7C9" w14:textId="77777777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2A2D297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7BD8F0E6" w14:textId="44416B79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3C0FC4">
        <w:rPr>
          <w:rFonts w:ascii="Segoe UI" w:hAnsi="Segoe UI" w:cs="Segoe UI"/>
          <w:color w:val="000000"/>
          <w:sz w:val="32"/>
          <w:szCs w:val="32"/>
        </w:rPr>
        <w:t>DICHIARAZIONE DI PRESA VISIONE DEL:</w:t>
      </w:r>
    </w:p>
    <w:p w14:paraId="1CC4D315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7044A6E7" w14:textId="0DB44216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3C0FC4">
        <w:rPr>
          <w:rFonts w:ascii="Segoe UI" w:hAnsi="Segoe UI" w:cs="Segoe UI"/>
          <w:color w:val="000000"/>
          <w:sz w:val="32"/>
          <w:szCs w:val="32"/>
        </w:rPr>
        <w:t>“CODICE DI CONDOTTA PER ALLENATORI, DIRIGENTI E MEMBRI DELLO STAFF”</w:t>
      </w:r>
    </w:p>
    <w:p w14:paraId="1DCC584F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7580754" w14:textId="03207D49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3C0FC4">
        <w:rPr>
          <w:rFonts w:ascii="Segoe UI" w:hAnsi="Segoe UI" w:cs="Segoe UI"/>
          <w:color w:val="000000"/>
          <w:sz w:val="32"/>
          <w:szCs w:val="32"/>
        </w:rPr>
        <w:t>Della AFC FERMO s.s.d. a r.l.</w:t>
      </w:r>
    </w:p>
    <w:p w14:paraId="218BBFBD" w14:textId="10730DE6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24"/>
          <w:szCs w:val="24"/>
        </w:rPr>
      </w:pPr>
    </w:p>
    <w:p w14:paraId="28E8E2C3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971333B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0BF56004" w14:textId="16EF2AAB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3C0FC4">
        <w:rPr>
          <w:rFonts w:ascii="Segoe UI" w:hAnsi="Segoe UI" w:cs="Segoe UI"/>
          <w:color w:val="000000"/>
          <w:sz w:val="32"/>
          <w:szCs w:val="32"/>
        </w:rPr>
        <w:t>NOME E COGNOME</w:t>
      </w:r>
      <w:r w:rsidR="00C450A5" w:rsidRPr="003C0FC4">
        <w:rPr>
          <w:rFonts w:ascii="Segoe UI" w:hAnsi="Segoe UI" w:cs="Segoe UI"/>
          <w:color w:val="000000"/>
          <w:sz w:val="32"/>
          <w:szCs w:val="32"/>
        </w:rPr>
        <w:t>:_______________________________________</w:t>
      </w:r>
    </w:p>
    <w:p w14:paraId="2323EE84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5F713CF6" w14:textId="77C92FBF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3C0FC4">
        <w:rPr>
          <w:rFonts w:ascii="Segoe UI" w:hAnsi="Segoe UI" w:cs="Segoe UI"/>
          <w:color w:val="000000"/>
          <w:sz w:val="32"/>
          <w:szCs w:val="32"/>
        </w:rPr>
        <w:t>LUOGO E DATA</w:t>
      </w:r>
      <w:r w:rsidR="00C450A5" w:rsidRPr="003C0FC4">
        <w:rPr>
          <w:rFonts w:ascii="Segoe UI" w:hAnsi="Segoe UI" w:cs="Segoe UI"/>
          <w:color w:val="000000"/>
          <w:sz w:val="32"/>
          <w:szCs w:val="32"/>
        </w:rPr>
        <w:t>:___________________________________________</w:t>
      </w:r>
    </w:p>
    <w:p w14:paraId="7970CB1C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63C9C76" w14:textId="3B3C3D42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3C0FC4">
        <w:rPr>
          <w:rFonts w:ascii="Segoe UI" w:hAnsi="Segoe UI" w:cs="Segoe UI"/>
          <w:color w:val="000000"/>
          <w:sz w:val="32"/>
          <w:szCs w:val="32"/>
        </w:rPr>
        <w:t>FIRMA</w:t>
      </w:r>
      <w:r w:rsidR="00C450A5" w:rsidRPr="003C0FC4">
        <w:rPr>
          <w:rFonts w:ascii="Segoe UI" w:hAnsi="Segoe UI" w:cs="Segoe UI"/>
          <w:color w:val="000000"/>
          <w:sz w:val="32"/>
          <w:szCs w:val="32"/>
        </w:rPr>
        <w:t>:_________________________________________________</w:t>
      </w:r>
    </w:p>
    <w:p w14:paraId="12C47B29" w14:textId="77777777" w:rsidR="00C450A5" w:rsidRPr="003C0FC4" w:rsidRDefault="00C450A5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</w:p>
    <w:p w14:paraId="1BC556AB" w14:textId="1106D25D" w:rsidR="00220FC3" w:rsidRPr="003C0FC4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Segoe UI" w:hAnsi="Segoe UI" w:cs="Segoe UI"/>
          <w:color w:val="000000"/>
          <w:sz w:val="32"/>
          <w:szCs w:val="32"/>
        </w:rPr>
      </w:pPr>
      <w:r w:rsidRPr="003C0FC4">
        <w:rPr>
          <w:rFonts w:ascii="Segoe UI" w:hAnsi="Segoe UI" w:cs="Segoe UI"/>
          <w:color w:val="000000"/>
          <w:sz w:val="32"/>
          <w:szCs w:val="32"/>
        </w:rPr>
        <w:t xml:space="preserve">Documento aggiornato al </w:t>
      </w:r>
      <w:r w:rsidR="00C450A5" w:rsidRPr="003C0FC4">
        <w:rPr>
          <w:rFonts w:ascii="Segoe UI" w:hAnsi="Segoe UI" w:cs="Segoe UI"/>
          <w:color w:val="000000"/>
          <w:sz w:val="32"/>
          <w:szCs w:val="32"/>
        </w:rPr>
        <w:t>10</w:t>
      </w:r>
      <w:r w:rsidRPr="003C0FC4">
        <w:rPr>
          <w:rFonts w:ascii="Segoe UI" w:hAnsi="Segoe UI" w:cs="Segoe UI"/>
          <w:color w:val="000000"/>
          <w:sz w:val="32"/>
          <w:szCs w:val="32"/>
        </w:rPr>
        <w:t>.</w:t>
      </w:r>
      <w:r w:rsidR="00C450A5" w:rsidRPr="003C0FC4">
        <w:rPr>
          <w:rFonts w:ascii="Segoe UI" w:hAnsi="Segoe UI" w:cs="Segoe UI"/>
          <w:color w:val="000000"/>
          <w:sz w:val="32"/>
          <w:szCs w:val="32"/>
        </w:rPr>
        <w:t>12</w:t>
      </w:r>
      <w:r w:rsidRPr="003C0FC4">
        <w:rPr>
          <w:rFonts w:ascii="Segoe UI" w:hAnsi="Segoe UI" w:cs="Segoe UI"/>
          <w:color w:val="000000"/>
          <w:sz w:val="32"/>
          <w:szCs w:val="32"/>
        </w:rPr>
        <w:t>.2021</w:t>
      </w:r>
    </w:p>
    <w:p w14:paraId="595C5390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p w14:paraId="52C0E9EF" w14:textId="77777777" w:rsidR="00220FC3" w:rsidRPr="00C450A5" w:rsidRDefault="00220FC3" w:rsidP="00220FC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FIGC - Azzurri" w:hAnsi="FIGC - Azzurri"/>
          <w:color w:val="000000"/>
          <w:sz w:val="32"/>
          <w:szCs w:val="32"/>
        </w:rPr>
      </w:pPr>
    </w:p>
    <w:sectPr w:rsidR="00220FC3" w:rsidRPr="00C450A5" w:rsidSect="003A70A0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1D38" w14:textId="77777777" w:rsidR="00A301C1" w:rsidRDefault="00A301C1" w:rsidP="007A0FF3">
      <w:pPr>
        <w:spacing w:line="240" w:lineRule="auto"/>
      </w:pPr>
      <w:r>
        <w:separator/>
      </w:r>
    </w:p>
  </w:endnote>
  <w:endnote w:type="continuationSeparator" w:id="0">
    <w:p w14:paraId="2B01E895" w14:textId="77777777" w:rsidR="00A301C1" w:rsidRDefault="00A301C1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6B77" w14:textId="10F260E6" w:rsidR="003C0FC4" w:rsidRDefault="003C0FC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C13DF" wp14:editId="786E97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asella di testo 5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CAAAE" w14:textId="6E2CCDC5" w:rsidR="003C0FC4" w:rsidRPr="003C0FC4" w:rsidRDefault="003C0FC4" w:rsidP="003C0F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C0FC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C13DF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alt="Gruppo FiberCop - Uso Aziendale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EFCAAAE" w14:textId="6E2CCDC5" w:rsidR="003C0FC4" w:rsidRPr="003C0FC4" w:rsidRDefault="003C0FC4" w:rsidP="003C0FC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C0FC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3918" w14:textId="0B5B71D6" w:rsidR="009F2EA8" w:rsidRDefault="003C0FC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2AE254" wp14:editId="67EAF1F0">
              <wp:simplePos x="4572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asella di testo 6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E7249" w14:textId="50BF8C4A" w:rsidR="003C0FC4" w:rsidRPr="003C0FC4" w:rsidRDefault="003C0FC4" w:rsidP="003C0F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AE254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alt="Gruppo FiberCop - Uso Aziendale - Tutti i diritti riservati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A7E7249" w14:textId="50BF8C4A" w:rsidR="003C0FC4" w:rsidRPr="003C0FC4" w:rsidRDefault="003C0FC4" w:rsidP="003C0FC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47B5" w14:textId="7B6644CC" w:rsidR="003C0FC4" w:rsidRDefault="003C0FC4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6A37DA" wp14:editId="5E39AD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asella di testo 4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BC88" w14:textId="042377D0" w:rsidR="003C0FC4" w:rsidRPr="003C0FC4" w:rsidRDefault="003C0FC4" w:rsidP="003C0FC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3C0FC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A37D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alt="Gruppo FiberCop - Uso Aziendale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CEBC88" w14:textId="042377D0" w:rsidR="003C0FC4" w:rsidRPr="003C0FC4" w:rsidRDefault="003C0FC4" w:rsidP="003C0FC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3C0FC4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7F7D" w14:textId="77777777" w:rsidR="00A301C1" w:rsidRDefault="00A301C1" w:rsidP="007A0FF3">
      <w:pPr>
        <w:spacing w:line="240" w:lineRule="auto"/>
      </w:pPr>
      <w:r>
        <w:separator/>
      </w:r>
    </w:p>
  </w:footnote>
  <w:footnote w:type="continuationSeparator" w:id="0">
    <w:p w14:paraId="2E052C7E" w14:textId="77777777" w:rsidR="00A301C1" w:rsidRDefault="00A301C1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5AAEEDA7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9CF"/>
    <w:multiLevelType w:val="hybridMultilevel"/>
    <w:tmpl w:val="A9CC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C65"/>
    <w:multiLevelType w:val="hybridMultilevel"/>
    <w:tmpl w:val="BF4A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0F2E"/>
    <w:multiLevelType w:val="hybridMultilevel"/>
    <w:tmpl w:val="2B76B2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4045"/>
    <w:multiLevelType w:val="hybridMultilevel"/>
    <w:tmpl w:val="8B36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E1EA9"/>
    <w:multiLevelType w:val="hybridMultilevel"/>
    <w:tmpl w:val="1FFC734E"/>
    <w:lvl w:ilvl="0" w:tplc="C5E2EF04">
      <w:numFmt w:val="bullet"/>
      <w:lvlText w:val="•"/>
      <w:lvlJc w:val="left"/>
      <w:pPr>
        <w:ind w:left="720" w:hanging="360"/>
      </w:pPr>
      <w:rPr>
        <w:rFonts w:ascii="FIGC - Azzurri" w:eastAsia="Arial" w:hAnsi="FIGC - Azzur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74380"/>
    <w:multiLevelType w:val="hybridMultilevel"/>
    <w:tmpl w:val="A91E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98004">
    <w:abstractNumId w:val="5"/>
  </w:num>
  <w:num w:numId="2" w16cid:durableId="1068654476">
    <w:abstractNumId w:val="4"/>
  </w:num>
  <w:num w:numId="3" w16cid:durableId="59325614">
    <w:abstractNumId w:val="2"/>
  </w:num>
  <w:num w:numId="4" w16cid:durableId="1084957358">
    <w:abstractNumId w:val="6"/>
  </w:num>
  <w:num w:numId="5" w16cid:durableId="9378084">
    <w:abstractNumId w:val="9"/>
  </w:num>
  <w:num w:numId="6" w16cid:durableId="1998605691">
    <w:abstractNumId w:val="7"/>
  </w:num>
  <w:num w:numId="7" w16cid:durableId="164131672">
    <w:abstractNumId w:val="0"/>
  </w:num>
  <w:num w:numId="8" w16cid:durableId="172839711">
    <w:abstractNumId w:val="1"/>
  </w:num>
  <w:num w:numId="9" w16cid:durableId="2063407033">
    <w:abstractNumId w:val="3"/>
  </w:num>
  <w:num w:numId="10" w16cid:durableId="1268001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30DB0"/>
    <w:rsid w:val="00061E95"/>
    <w:rsid w:val="0019223E"/>
    <w:rsid w:val="001C5936"/>
    <w:rsid w:val="00220FC3"/>
    <w:rsid w:val="002241DD"/>
    <w:rsid w:val="00233C77"/>
    <w:rsid w:val="002921C0"/>
    <w:rsid w:val="002B14C8"/>
    <w:rsid w:val="002E5CBB"/>
    <w:rsid w:val="002F612B"/>
    <w:rsid w:val="00334E5A"/>
    <w:rsid w:val="0037580F"/>
    <w:rsid w:val="00377FA1"/>
    <w:rsid w:val="003A70A0"/>
    <w:rsid w:val="003C0FC4"/>
    <w:rsid w:val="003E6FAB"/>
    <w:rsid w:val="004A6B38"/>
    <w:rsid w:val="00521E97"/>
    <w:rsid w:val="00525CB3"/>
    <w:rsid w:val="005678E7"/>
    <w:rsid w:val="005C4D6D"/>
    <w:rsid w:val="00631F3A"/>
    <w:rsid w:val="006E18BA"/>
    <w:rsid w:val="007064D2"/>
    <w:rsid w:val="00717043"/>
    <w:rsid w:val="00730C43"/>
    <w:rsid w:val="007651F8"/>
    <w:rsid w:val="007A0FF3"/>
    <w:rsid w:val="007A1A2E"/>
    <w:rsid w:val="007F3582"/>
    <w:rsid w:val="00881AC8"/>
    <w:rsid w:val="008A2BFD"/>
    <w:rsid w:val="008C5780"/>
    <w:rsid w:val="00910038"/>
    <w:rsid w:val="0096014B"/>
    <w:rsid w:val="009622DF"/>
    <w:rsid w:val="009B0297"/>
    <w:rsid w:val="009F2EA8"/>
    <w:rsid w:val="00A301C1"/>
    <w:rsid w:val="00A409A5"/>
    <w:rsid w:val="00A53ED1"/>
    <w:rsid w:val="00A90F93"/>
    <w:rsid w:val="00A962C4"/>
    <w:rsid w:val="00AF5EE9"/>
    <w:rsid w:val="00BA23E4"/>
    <w:rsid w:val="00C450A5"/>
    <w:rsid w:val="00CA3F8D"/>
    <w:rsid w:val="00CC3077"/>
    <w:rsid w:val="00CC5E46"/>
    <w:rsid w:val="00CE5639"/>
    <w:rsid w:val="00D47DC7"/>
    <w:rsid w:val="00D6485C"/>
    <w:rsid w:val="00D87BBA"/>
    <w:rsid w:val="00DA46A8"/>
    <w:rsid w:val="00DD7C49"/>
    <w:rsid w:val="00DE79AF"/>
    <w:rsid w:val="00E064DF"/>
    <w:rsid w:val="00E47213"/>
    <w:rsid w:val="00E62C40"/>
    <w:rsid w:val="00E86910"/>
    <w:rsid w:val="00E91CAD"/>
    <w:rsid w:val="00ED3BCA"/>
    <w:rsid w:val="00F02AED"/>
    <w:rsid w:val="00F22947"/>
    <w:rsid w:val="00F263E0"/>
    <w:rsid w:val="00F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3E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12</cp:revision>
  <cp:lastPrinted>2019-10-18T14:32:00Z</cp:lastPrinted>
  <dcterms:created xsi:type="dcterms:W3CDTF">2022-02-20T13:02:00Z</dcterms:created>
  <dcterms:modified xsi:type="dcterms:W3CDTF">2024-07-24T13:34:00Z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Gruppo FiberCop - Uso Aziendale - Tutti i diritti riservati.</vt:lpwstr>
  </property>
  <property fmtid="{D5CDD505-2E9C-101B-9397-08002B2CF9AE}" pid="5" name="MSIP_Label_00d4e6f7-2098-4211-81db-5612d3076bf7_Enabled">
    <vt:lpwstr>true</vt:lpwstr>
  </property>
  <property fmtid="{D5CDD505-2E9C-101B-9397-08002B2CF9AE}" pid="6" name="MSIP_Label_00d4e6f7-2098-4211-81db-5612d3076bf7_SetDate">
    <vt:lpwstr>2024-07-24T13:34:29Z</vt:lpwstr>
  </property>
  <property fmtid="{D5CDD505-2E9C-101B-9397-08002B2CF9AE}" pid="7" name="MSIP_Label_00d4e6f7-2098-4211-81db-5612d3076bf7_Method">
    <vt:lpwstr>Standard</vt:lpwstr>
  </property>
  <property fmtid="{D5CDD505-2E9C-101B-9397-08002B2CF9AE}" pid="8" name="MSIP_Label_00d4e6f7-2098-4211-81db-5612d3076bf7_Name">
    <vt:lpwstr>Uso Interno Fibercop</vt:lpwstr>
  </property>
  <property fmtid="{D5CDD505-2E9C-101B-9397-08002B2CF9AE}" pid="9" name="MSIP_Label_00d4e6f7-2098-4211-81db-5612d3076bf7_SiteId">
    <vt:lpwstr>6815f468-021c-48f2-a6b2-d65c8e979dfb</vt:lpwstr>
  </property>
  <property fmtid="{D5CDD505-2E9C-101B-9397-08002B2CF9AE}" pid="10" name="MSIP_Label_00d4e6f7-2098-4211-81db-5612d3076bf7_ActionId">
    <vt:lpwstr>2c0cf7a5-a973-485f-9c07-f019bf30f2a7</vt:lpwstr>
  </property>
  <property fmtid="{D5CDD505-2E9C-101B-9397-08002B2CF9AE}" pid="11" name="MSIP_Label_00d4e6f7-2098-4211-81db-5612d3076bf7_ContentBits">
    <vt:lpwstr>2</vt:lpwstr>
  </property>
</Properties>
</file>